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30.09.2021 N 1670</w:t>
              <w:br/>
              <w:t xml:space="preserve">(ред. от 29.05.2023)</w:t>
              <w:br/>
              <w:t xml:space="preserve">"Об утверждении общих требований к организации и осуществлению регионального государственного жилищного контроля (надзора)"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сентября 2021 г. N 1670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ОБЩИХ ТРЕБОВАНИЙ</w:t>
      </w:r>
    </w:p>
    <w:p>
      <w:pPr>
        <w:pStyle w:val="2"/>
        <w:jc w:val="center"/>
      </w:pPr>
      <w:r>
        <w:rPr>
          <w:sz w:val="24"/>
        </w:rPr>
        <w:t xml:space="preserve">К ОРГАНИЗАЦИИ И ОСУЩЕСТВЛЕНИЮ РЕГИОНАЛЬНОГО ГОСУДАРСТВЕННОГО</w:t>
      </w:r>
    </w:p>
    <w:p>
      <w:pPr>
        <w:pStyle w:val="2"/>
        <w:jc w:val="center"/>
      </w:pPr>
      <w:r>
        <w:rPr>
          <w:sz w:val="24"/>
        </w:rPr>
        <w:t xml:space="preserve">ЖИЛИЩНОГО КОНТРОЛЯ (НАДЗОРА)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пунктом 16.1 статьи 12</w:t>
        </w:r>
      </w:hyperlink>
      <w:r>
        <w:rPr>
          <w:sz w:val="24"/>
        </w:rPr>
        <w:t xml:space="preserve"> и </w:t>
      </w:r>
      <w:hyperlink w:history="0" r:id="rId10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частью 3 статьи 20</w:t>
        </w:r>
      </w:hyperlink>
      <w:r>
        <w:rPr>
          <w:sz w:val="24"/>
        </w:rPr>
        <w:t xml:space="preserve"> Жилищного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общие </w:t>
      </w:r>
      <w:hyperlink w:history="0" w:anchor="P34" w:tooltip="ОБЩИЕ 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организации и осуществлению регионального государственного жилищного контроля (надзора).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1" w:tooltip="Постановление Правительства РФ от 11.06.2013 N 493 (ред. от 13.09.2018) &quot;О государственном жилищном надзоре&quot; (вместе с &quot;Положением о государственном жилищном надзоре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11 июня 2013 г. N 493 "О государственном жилищном надзоре" (Собрание законодательства Российской Федерации, 2013, N 25, ст. 3156);</w:t>
      </w:r>
    </w:p>
    <w:p>
      <w:pPr>
        <w:pStyle w:val="0"/>
        <w:spacing w:before="240" w:lineRule="auto"/>
        <w:ind w:firstLine="540"/>
        <w:jc w:val="both"/>
      </w:pPr>
      <w:hyperlink w:history="0" r:id="rId12" w:tooltip="Постановление Правительства РФ от 26.03.2014 N 230 (ред. от 18.03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59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марта 2014 г. N 230 "О внесении изменений в некоторые акты Правительства Российской Федерации" (Собрание законодательства Российской Федерации, 2014, N 14, ст. 1627);</w:t>
      </w:r>
    </w:p>
    <w:p>
      <w:pPr>
        <w:pStyle w:val="0"/>
        <w:spacing w:before="240" w:lineRule="auto"/>
        <w:ind w:firstLine="540"/>
        <w:jc w:val="both"/>
      </w:pPr>
      <w:hyperlink w:history="0" r:id="rId13" w:tooltip="Постановление Правительства РФ от 09.09.2017 N 1091 (ред. от 19.03.2020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&quot; ------------ Недействующая редакция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5628);</w:t>
      </w:r>
    </w:p>
    <w:p>
      <w:pPr>
        <w:pStyle w:val="0"/>
        <w:spacing w:before="240" w:lineRule="auto"/>
        <w:ind w:firstLine="540"/>
        <w:jc w:val="both"/>
      </w:pPr>
      <w:hyperlink w:history="0" r:id="rId14" w:tooltip="Постановление Правительства РФ от 29.09.2017 N 1186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сентября 2017 г. N 1186 "О внесении изменений в некоторые акты Правительства Российской Федерации" (Собрание законодательства Российской Федерации, 2017, N 41, ст. 5965);</w:t>
      </w:r>
    </w:p>
    <w:p>
      <w:pPr>
        <w:pStyle w:val="0"/>
        <w:spacing w:before="240" w:lineRule="auto"/>
        <w:ind w:firstLine="540"/>
        <w:jc w:val="both"/>
      </w:pPr>
      <w:hyperlink w:history="0" r:id="rId15" w:tooltip="Постановление Правительства РФ от 13.09.2018 N 1090 &quot;О внесении изменений в некоторые акты Правительства Российской Федерации по вопросам управления многоквартирными домами&quot;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по вопросам управления многоквартирными домами, утвержденных постановлением Правительства Российской Федерации от 13 сентября 2018 г. N 1090 "О внесении изменений в некоторые акты Правительства Российской Федерации по вопросам управления многоквартирными домами" (Собрание законодательства Российской Федерации, 2018, N 39, ст. 5965).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сентября 2021 г. N 1670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ОБЩИЕ ТРЕБОВАНИЯ</w:t>
      </w:r>
    </w:p>
    <w:p>
      <w:pPr>
        <w:pStyle w:val="2"/>
        <w:jc w:val="center"/>
      </w:pPr>
      <w:r>
        <w:rPr>
          <w:sz w:val="24"/>
        </w:rPr>
        <w:t xml:space="preserve">К ОРГАНИЗАЦИИ И ОСУЩЕСТВЛЕНИЮ РЕГИОНАЛЬНОГО ГОСУДАРСТВЕННОГО</w:t>
      </w:r>
    </w:p>
    <w:p>
      <w:pPr>
        <w:pStyle w:val="2"/>
        <w:jc w:val="center"/>
      </w:pPr>
      <w:r>
        <w:rPr>
          <w:sz w:val="24"/>
        </w:rPr>
        <w:t xml:space="preserve">ЖИЛИЩНОГО КОНТРОЛЯ (НАДЗОРА)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документ устанавливает общие требования к организации и осуществлению регионального государственного жилищного контроля (надзора) (далее - государственный жилищный надзор).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жилищный надзор осуществляется уполномоченными исполнительными органами субъектов Российской Федерации (далее - органы государственного жилищного надзора) в соответствии с положением, утверждаемым высшим исполнительным органом субъекта Российской Федерации, и настоящим документом.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29.05.2023 N 859)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Должностными лицами, уполномоченными на осуществление государственного жилищного надзора,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руководитель органа государственного жилищного надзора, являющийся по должности главным государственным жилищным инспектором субъекта Российской Федерации, и его заместители, являющиеся по должности заместителями главного государственного жилищного инспектора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структурных подразделений органа государственного жилищного надзора, в должностные обязанности которых в соответствии с должностными регламентами входит осуществление полномочий по государственному жилищному надзору;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должностные лица структурных подразделений органа государственного жилищного надзора, должностными регламентами которых предусмотрены полномочия по осуществлению государственного жилищного надзора;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руководители территориальных органов органа государственного жилищного надзора и их заместители, должностными регламентами которых предусмотрены полномочия по осуществлению государственного жилищного надзора;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руководители структурных подразделений территориальных органов органа государственного жилищного надзора, должностные лица структурных подразделений территориальных органов органа государственного жилищного надзора, должностными регламентами которых предусмотрены полномочия по осуществлению государственного жилищного 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Должностными лицами, уполномоченными на принятие решений о проведении контрольных (надзорных) мероприятий,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руководитель органа государственного жилищного надзора и его заместители;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территориальных органов органа государственного жилищного надзора и их заместители, должностными регламентами которых предусмотрены полномочия по осуществлению государственного жилищного 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Объектами государственного жилищного надзора являются деятельность, действия (бездействие), в рамках которых должны соблюдаться обязательные требования, установленные жилищным </w:t>
      </w:r>
      <w:hyperlink w:history="0" r:id="rId18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граждан, юридических лиц, индивидуальных предпринимателей (далее соответственно - контролируемые лица, обязательные требования), в том числе: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29.05.2023 N 859)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товариществ собственников жилья;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жилищных и жилищно-строительных кооперативов;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ресурсоснабжающих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региональных операторов по обращению с твердыми коммунальными отходами;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специализированных организаций,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29.05.2023 N 859)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организаций, осуществляющих деятельность по проверке состояния и функционирования дымовых и вентиляционных каналов, их очистке и ремонту;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29.05.2023 N 859)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организаций,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домах, в том числе их обслуживание и ремонт.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Объектом государственного жилищного надзора не является деятельность, действия (бездействие) юридических лиц независимо от организационно-правовой формы или индивидуальных предпринимателей, осуществляющих предпринимательскую деятельность по управлению многоквартирными домами на основании лицензии.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Учет объектов государственного жилищного надзора осуществляется с использованием государственной информационной системы жилищно-коммунального хозяйства (далее - система жилищно-коммунального хозяйства) посредством сбора, обработки, анализа и учета информации об объектах государственного жилищного надзора, размещаемой в системе жилищно-коммунального хозяйства в соответствии с требованиями, установленными </w:t>
      </w:r>
      <w:hyperlink w:history="0" r:id="rId22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"О государственной информационной системе жилищно-коммунального хозяйства",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Предметом государственного жилищного надзора является соблюдение контролируемыми лицами обязательных требований: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требований к формированию фондов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требований к предоставлению коммунальных услуг собственникам и пользователям помещений в многоквартирных домах и жилых домов;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правил содержания общего имущества в многоквартирном доме и правил изменения размера платы за содержание жилого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требований к обеспечению доступности для инвалидов помещений в многоквартирных домах;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требований к предоставлению жилых помещений в наемных домах социального использования;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>
      <w:pPr>
        <w:pStyle w:val="0"/>
        <w:jc w:val="both"/>
      </w:pPr>
      <w:r>
        <w:rPr>
          <w:sz w:val="24"/>
        </w:rPr>
        <w:t xml:space="preserve">(пп. "м" введен </w:t>
      </w:r>
      <w:hyperlink w:history="0" r:id="rId2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29.05.2023 N 859)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Должностные лица, уполномоченные на осуществление государственного жилищного надзора, при осуществлении государственного жилищного надзора имеют права и выполняют обязанности, установленные </w:t>
      </w:r>
      <w:hyperlink w:history="0" r:id="rId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29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Должностные лица, уполномоченные на осуществление государственного жилищного надзора, имеют служебные удостоверения единого образца, установленного высшим исполнительным органом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29.05.2023 N 859)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Организация и осуществление государственного жилищного надзора регулируются Федеральным </w:t>
      </w:r>
      <w:hyperlink w:history="0" r:id="rId2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Управление рисками причинения вреда</w:t>
      </w:r>
    </w:p>
    <w:p>
      <w:pPr>
        <w:pStyle w:val="2"/>
        <w:jc w:val="center"/>
      </w:pPr>
      <w:r>
        <w:rPr>
          <w:sz w:val="24"/>
        </w:rPr>
        <w:t xml:space="preserve">(ущерба) охраняемым законом ценностям при осуществлении</w:t>
      </w:r>
    </w:p>
    <w:p>
      <w:pPr>
        <w:pStyle w:val="2"/>
        <w:jc w:val="center"/>
      </w:pPr>
      <w:r>
        <w:rPr>
          <w:sz w:val="24"/>
        </w:rPr>
        <w:t xml:space="preserve">государственного жилищного надзора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При осуществлении государственного жилищного надзора применяется система оценки и управления рисками причинения вреда (ущерба).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Орган государственного жилищного надзора при осуществлении государственного жилищного надзора относит объекты государственного жилищного надзора к одной из следующих категорий риска причинения вреда (ущерба):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высокий риск;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средний риск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умеренный риск;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низкий риск.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Отнесение объектов государственного жилищного надзора к определенной категории риска причинения вреда (ущерба) осуществляется на основании сопоставления их характеристик с критериями отнесения объектов регионального государственного жилищного контроля (надзора) к категориям риска причинения вреда (ущерба) охраняемым законом ценностям согласно </w:t>
      </w:r>
      <w:hyperlink w:history="0" w:anchor="P227" w:tooltip="КРИТЕРИИ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Плановые контрольные (надзорные) мероприятия в отношении объектов государственного жилищного надзора в зависимости от категории риска проводятся со следующей периодичностью: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категории высокого риска одно из следующих контрольных (надзорных) мероприятий: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инспекционный визит - один раз в 2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документарная проверка - один раз в 2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выездная проверка - один раз в 2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категории среднего риска одно из следующих контрольных (надзорных) мероприятий: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инспекционный визит - один раз в 3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документарная проверка - один раз в 3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выездная проверка - один раз в 3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категории умеренного риска одно из следующих контрольных (надзорных) мероприятий: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документарная проверка - один раз в 3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выездная проверка - один раз в 3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отношении объектов государственного жилищного надзора, которые отнесены к категории низкого риска, плановые контрольные (надзорные) мероприятия не проводятся.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Организация проведения профилактических мероприятий</w:t>
      </w:r>
    </w:p>
    <w:p>
      <w:pPr>
        <w:pStyle w:val="2"/>
        <w:jc w:val="center"/>
      </w:pPr>
      <w:r>
        <w:rPr>
          <w:sz w:val="24"/>
        </w:rPr>
        <w:t xml:space="preserve">при осуществлении государственного жилищного надзора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в целях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государственного жилищного надзора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рамках государственного жилищного надзора осуществляются следующие профилактические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обобщение правоприменительной практики;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объявление предостережения;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профилактический визит.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Порядок проведения профилактических мероприятий устанавливается положением о государственном жилищном надзоре, утверждаемым высшим исполнительным органом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29.05.2023 N 859)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Информирование осуществляется в соответствии со </w:t>
      </w:r>
      <w:hyperlink w:history="0" r:id="rId2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государственного жилищного надзора в сроки, установленные законодательством Российской Федерации, обязан размещать и поддерживать в актуальном состоянии на своем официальном сайте в информационно-телекоммуникационной сети "Интернет" (далее - сеть "Интернет") сведения, предусмотренные </w:t>
      </w:r>
      <w:hyperlink w:history="0" r:id="rId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3 статьи 46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Обобщение правоприменительной практики осуществляется ежегодно должностными лицами органа государственного жилищного надзора путем сбора и анализа данных о проведенных контрольных (надзорных) мероприятиях и их результатах, а также анализа поступивших в адрес органа государственного жилищного надзора обращений.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обобщения правоприменительной практики органом государственного жилищного надзора готовится проект доклада, содержащего результаты обобщения правоприменительной практики органа государственного жилищного надзора (далее - доклад о правоприменительной практике), который в обязательном порядке проходит публичные обсуждения.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Доклад о правоприменительной практике утверждается приказом (распоряжением) руководителя органа государственного жилищного надзора до 10 марта года, следующего за отчетным годом, и размещается на официальном сайте органа государственного жилищного надзора в сети "Интернет" до 15 марта года, следующего за отчетным годом.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Доклад о правоприменительной практике подлежит направлению органом государственного жилищного надзора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органа государственного жилищного надзора в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до 15 апреля года, следующего за отчетным годом, готовит ежегодный доклад о состоянии государственного жилищного надзора, содержащий результаты обобщения правоприменительной практики по осуществлению государственного жилищного надзора в Российской Федерации, и размещает его на своем официальном сайте в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Объявление предостережения осуществляется в соответствии со </w:t>
      </w:r>
      <w:hyperlink w:history="0" r:id="rId3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49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Контролируемое лицо не позднее 15 рабочих дней после получения предостережения о недопустимости нарушения обязательных требований вправе подать в соответствующий орган государственного жилищного надзора возражение в отношении указанного предостережения, в котором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- контролируемого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и номер предостережения, направленного в адрес контролируемого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государственного жилищного надзора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Консультирование осуществляется в соответствии со </w:t>
      </w:r>
      <w:hyperlink w:history="0" r:id="rId3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50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Консультирование осуществляется по следующим вопросам: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и осуществление государственного жилищного надзора;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порядок проведения профилактических мероприятий;</w:t>
      </w:r>
    </w:p>
    <w:bookmarkStart w:id="144" w:name="P144"/>
    <w:bookmarkEnd w:id="1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предмет государственного жилищного 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Письменное консультирование осуществляется по вопросу, предусмотренному </w:t>
      </w:r>
      <w:hyperlink w:history="0" w:anchor="P144" w:tooltip="в) предмет государственного жилищного надзора.">
        <w:r>
          <w:rPr>
            <w:sz w:val="24"/>
            <w:color w:val="0000ff"/>
          </w:rPr>
          <w:t xml:space="preserve">подпунктом "в" пункта 24</w:t>
        </w:r>
      </w:hyperlink>
      <w:r>
        <w:rPr>
          <w:sz w:val="24"/>
        </w:rPr>
        <w:t xml:space="preserve"> настоящего документа, в случае поступления соответствующего обращения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В случае поступления 5 и более обращений, содержащих однотипные вопросы, контролируемых лиц и (или) их представителей консультирование по таким вопросам осуществляется посредством размещения на официальном сайте органа государственного жилищного надзора в информационно-телекоммуникационной сети "Интернет"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органа государственного жилищного 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Профилактический визит осуществляется в соответствии со </w:t>
      </w:r>
      <w:hyperlink w:history="0"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52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или с использованием видео-конференц-связи.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Обязательные профилактические визиты проводятся в отношении: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объектов государственного жилищного надзора, отнесенных к категории высокого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контролируемых лиц, приступающих к осуществлению деятельности по управлению многоквартирными домами.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Организация проведения контрольных</w:t>
      </w:r>
    </w:p>
    <w:p>
      <w:pPr>
        <w:pStyle w:val="2"/>
        <w:jc w:val="center"/>
      </w:pPr>
      <w:r>
        <w:rPr>
          <w:sz w:val="24"/>
        </w:rPr>
        <w:t xml:space="preserve">(надзорных) мероприятий при осуществлении государственного</w:t>
      </w:r>
    </w:p>
    <w:p>
      <w:pPr>
        <w:pStyle w:val="2"/>
        <w:jc w:val="center"/>
      </w:pPr>
      <w:r>
        <w:rPr>
          <w:sz w:val="24"/>
        </w:rPr>
        <w:t xml:space="preserve">жилищного надзора</w:t>
      </w:r>
    </w:p>
    <w:p>
      <w:pPr>
        <w:pStyle w:val="0"/>
        <w:jc w:val="both"/>
      </w:pPr>
      <w:r>
        <w:rPr>
          <w:sz w:val="24"/>
        </w:rPr>
      </w:r>
    </w:p>
    <w:bookmarkStart w:id="157" w:name="P157"/>
    <w:bookmarkEnd w:id="157"/>
    <w:p>
      <w:pPr>
        <w:pStyle w:val="0"/>
        <w:ind w:firstLine="540"/>
        <w:jc w:val="both"/>
      </w:pPr>
      <w:r>
        <w:rPr>
          <w:sz w:val="24"/>
        </w:rPr>
        <w:t xml:space="preserve">28. При осуществлении государственного жилищного надзора проводятся следующие контрольные (надзорные)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предусматривающие взаимодействие с контролируемым лицом на плановой и внеплановой основе: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инспекционный визит;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документарная проверка;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выездная проверка;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без взаимодействия с контролируемым лицом: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наблюдение за соблюдением обязательных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выездное обследование.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При осуществлении государственного жилищного надзора в отношении действий (бездействия) гражданина плановые контрольные (надзорные) мероприятия, указанные в </w:t>
      </w:r>
      <w:hyperlink w:history="0" w:anchor="P157" w:tooltip="28. При осуществлении государственного жилищного надзора проводятся следующие контрольные (надзорные) мероприятия:">
        <w:r>
          <w:rPr>
            <w:sz w:val="24"/>
            <w:color w:val="0000ff"/>
          </w:rPr>
          <w:t xml:space="preserve">пункте 28</w:t>
        </w:r>
      </w:hyperlink>
      <w:r>
        <w:rPr>
          <w:sz w:val="24"/>
        </w:rPr>
        <w:t xml:space="preserve"> настоящего документа,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В ходе инспекционного визита могут совершаться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В ходе документарной проверки могут совершаться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истребование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ходе выездной проверки могут совершаться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инструментальное обследование;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экспертиза.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Внеплановые контрольные (надзорные) мероприятия при осуществлении государственного жилищного надзора проводятся по основаниям, предусмотренным </w:t>
      </w:r>
      <w:hyperlink w:history="0" r:id="rId3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3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6 части 1 статьи 57</w:t>
        </w:r>
      </w:hyperlink>
      <w:r>
        <w:rPr>
          <w:sz w:val="24"/>
        </w:rPr>
        <w:t xml:space="preserve"> и </w:t>
      </w:r>
      <w:hyperlink w:history="0" r:id="rId3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12 статьи 66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контрольного (надзорного)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По результатам рассмотрения представленной информации органом государственного контроля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предпринимателем, гражданином, информации о невозможности присутствия при проведении контрольного (надзорного)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При осуществлении наблюдения за соблюдением обязательных требований орган государственного жилищного надзора: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изучает размещенную в системе жилищно-коммунального хозяйства информацию о деятельности контролируемых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При проведении выездной проверки или инспекционного визита должностные лица, уполномоченные на осуществление государственного жилищного надзора, для фиксации доказательств нарушений обязательных требований могут использовать фотосъемку, аудио- и видеозапись, иные способы фиксации доказательств.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проведения фотосъемки, аудио- и видеозаписи являются приложением к акту.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Оформление результатов контрольного</w:t>
      </w:r>
    </w:p>
    <w:p>
      <w:pPr>
        <w:pStyle w:val="2"/>
        <w:jc w:val="center"/>
      </w:pPr>
      <w:r>
        <w:rPr>
          <w:sz w:val="24"/>
        </w:rPr>
        <w:t xml:space="preserve">(надзорного) мероприятия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40. Оформление результатов контрольного (надзорного) мероприятия осуществляется в соответствии со </w:t>
      </w:r>
      <w:hyperlink w:history="0" r:id="rId3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87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По окончании проведения контрольного (надзорного) мероприятия, предусматривающего взаимодействие с контролируемым лицом, составляется акт.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При отказе или невозможности подписания контролируемым лицом или его представителем акта в акте делается соответствующая отметка. В этом случае акт направляется контролируемому лицу в порядке, установленном </w:t>
      </w:r>
      <w:hyperlink w:history="0" r:id="rId3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В случае выявления по результатам проведения контрольного (надзорного) мероприятия нарушения контролируемым лицом обязательных требований органом государственного жилищного надзора после оформление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w:history="0" r:id="rId3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2 статьи 88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Порядок обжалования решений органов государственного</w:t>
      </w:r>
    </w:p>
    <w:p>
      <w:pPr>
        <w:pStyle w:val="2"/>
        <w:jc w:val="center"/>
      </w:pPr>
      <w:r>
        <w:rPr>
          <w:sz w:val="24"/>
        </w:rPr>
        <w:t xml:space="preserve">жилищного надзора, действий (бездействия) должностных лиц</w:t>
      </w:r>
    </w:p>
    <w:p>
      <w:pPr>
        <w:pStyle w:val="2"/>
        <w:jc w:val="center"/>
      </w:pPr>
      <w:r>
        <w:rPr>
          <w:sz w:val="24"/>
        </w:rPr>
        <w:t xml:space="preserve">при осуществлении государственного жилищного надзора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47. Правом на досудебное обжалование решений органа государственного жилищного надзора, актов, действий (бездействия) должностных лиц органа государственного жилищного надзора в рамках контрольных (надзорных) мероприятий обладают контролируемые лица, указанные в </w:t>
      </w:r>
      <w:hyperlink w:history="0" r:id="rId4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части 4 статьи 40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Жалоба на решение территориального органа государственного жилищного надзора, действия (бездействие) его должностных лиц рассматривается руководителем (заместителем руководителя) территориального органа либо органа государственного жилищного 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на действия (бездействие) руководителя (заместителя руководителя) территориального органа государственного жилищного надзора рассматривается вышестоящим органом государственного жилищного 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на решение, действия (бездействие) должностного лица органа государственного жилищного надзора рассматривается руководителем органа государственного жилищного 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Жалоба на решение органа государственного жилищного надзора и его территориальных органов, действия (бездействие) их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Жалоба на предписание органа государственного жилищного надзора может быть подана в течение 10 рабочих дней с момента получения контролируемым лицом предписания.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В случае пропуска по уважительной причине срока подачи жалобы указанный срок по ходатайству лица, подающего жалобу, может быть восстановлен органом государственного жилищного надзора, уполномоченным на рассмотрение жалобы.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общим требованиям</w:t>
      </w:r>
    </w:p>
    <w:p>
      <w:pPr>
        <w:pStyle w:val="0"/>
        <w:jc w:val="right"/>
      </w:pPr>
      <w:r>
        <w:rPr>
          <w:sz w:val="24"/>
        </w:rPr>
        <w:t xml:space="preserve">к организации и осуществлению</w:t>
      </w:r>
    </w:p>
    <w:p>
      <w:pPr>
        <w:pStyle w:val="0"/>
        <w:jc w:val="right"/>
      </w:pPr>
      <w:r>
        <w:rPr>
          <w:sz w:val="24"/>
        </w:rPr>
        <w:t xml:space="preserve">регионального государственного</w:t>
      </w:r>
    </w:p>
    <w:p>
      <w:pPr>
        <w:pStyle w:val="0"/>
        <w:jc w:val="right"/>
      </w:pPr>
      <w:r>
        <w:rPr>
          <w:sz w:val="24"/>
        </w:rPr>
        <w:t xml:space="preserve">жилищного надзора (надзора)</w:t>
      </w:r>
    </w:p>
    <w:p>
      <w:pPr>
        <w:pStyle w:val="0"/>
        <w:jc w:val="both"/>
      </w:pPr>
      <w:r>
        <w:rPr>
          <w:sz w:val="24"/>
        </w:rPr>
      </w:r>
    </w:p>
    <w:bookmarkStart w:id="227" w:name="P227"/>
    <w:bookmarkEnd w:id="227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ОТНЕСЕНИЯ ОБЪЕКТОВ РЕГИОНАЛЬНОГО ГОСУДАРСТВЕННОГО ЖИЛИЩНОГО</w:t>
      </w:r>
    </w:p>
    <w:p>
      <w:pPr>
        <w:pStyle w:val="2"/>
        <w:jc w:val="center"/>
      </w:pPr>
      <w:r>
        <w:rPr>
          <w:sz w:val="24"/>
        </w:rPr>
        <w:t xml:space="preserve">КОНТРОЛЯ (НАДЗОРА) К КАТЕГОРИЯМ РИСКА ПРИЧИНЕНИЯ ВРЕДА</w:t>
      </w:r>
    </w:p>
    <w:p>
      <w:pPr>
        <w:pStyle w:val="2"/>
        <w:jc w:val="center"/>
      </w:pPr>
      <w:r>
        <w:rPr>
          <w:sz w:val="24"/>
        </w:rPr>
        <w:t xml:space="preserve">(УЩЕРБА) ОХРАНЯЕМЫМ ЗАКОНОМ ЦЕННОСТЯМ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34" w:name="P234"/>
    <w:bookmarkEnd w:id="234"/>
    <w:p>
      <w:pPr>
        <w:pStyle w:val="0"/>
        <w:ind w:firstLine="540"/>
        <w:jc w:val="both"/>
      </w:pPr>
      <w:r>
        <w:rPr>
          <w:sz w:val="24"/>
        </w:rPr>
        <w:t xml:space="preserve"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- государственный жилищный надзор), разделяется на группу тяжести "А" или "Б" (далее - группы тяжести).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29.05.2023 N 859)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группе тяжести "А"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иных случаях деятельность контролируемых лиц относится к группе тяжести "Б".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history="0" w:anchor="P234" w:tooltip="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деятельность контролируемых лиц, подлежащая региональному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приложения, деятельность, подлежащая государственному жилищному надзору, разделяется на группу вероятности "1" или "2" (далее - группы вероятности).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группе вероятности "1"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w:history="0" r:id="rId4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статьями 7.21</w:t>
        </w:r>
      </w:hyperlink>
      <w:r>
        <w:rPr>
          <w:sz w:val="24"/>
        </w:rPr>
        <w:t xml:space="preserve"> - </w:t>
      </w:r>
      <w:hyperlink w:history="0" r:id="rId4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7.23</w:t>
        </w:r>
      </w:hyperlink>
      <w:r>
        <w:rPr>
          <w:sz w:val="24"/>
        </w:rPr>
        <w:t xml:space="preserve">, </w:t>
      </w:r>
      <w:hyperlink w:history="0" r:id="rId4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частью 1 статьи 7.23.2</w:t>
        </w:r>
      </w:hyperlink>
      <w:r>
        <w:rPr>
          <w:sz w:val="24"/>
        </w:rPr>
        <w:t xml:space="preserve">, </w:t>
      </w:r>
      <w:hyperlink w:history="0" r:id="rId4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статьями 7.23.3</w:t>
        </w:r>
      </w:hyperlink>
      <w:r>
        <w:rPr>
          <w:sz w:val="24"/>
        </w:rPr>
        <w:t xml:space="preserve">, </w:t>
      </w:r>
      <w:hyperlink w:history="0" r:id="rId4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9.5.1</w:t>
        </w:r>
      </w:hyperlink>
      <w:r>
        <w:rPr>
          <w:sz w:val="24"/>
        </w:rPr>
        <w:t xml:space="preserve">, </w:t>
      </w:r>
      <w:hyperlink w:history="0" r:id="rId4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статьей 9.13</w:t>
        </w:r>
      </w:hyperlink>
      <w:r>
        <w:rPr>
          <w:sz w:val="24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w:history="0" r:id="rId4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частями 4</w:t>
        </w:r>
      </w:hyperlink>
      <w:r>
        <w:rPr>
          <w:sz w:val="24"/>
        </w:rPr>
        <w:t xml:space="preserve">, </w:t>
      </w:r>
      <w:hyperlink w:history="0" r:id="rId5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и </w:t>
      </w:r>
      <w:hyperlink w:history="0" r:id="rId5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частью 12</w:t>
        </w:r>
      </w:hyperlink>
      <w:r>
        <w:rPr>
          <w:sz w:val="24"/>
        </w:rP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w:history="0" r:id="rId5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- </w:t>
      </w:r>
      <w:hyperlink w:history="0" r:id="rId5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4 статьи 9.23</w:t>
        </w:r>
      </w:hyperlink>
      <w:r>
        <w:rPr>
          <w:sz w:val="24"/>
        </w:rPr>
        <w:t xml:space="preserve">, </w:t>
      </w:r>
      <w:hyperlink w:history="0" r:id="rId5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частью 1 статьи 13.19.2</w:t>
        </w:r>
      </w:hyperlink>
      <w:r>
        <w:rPr>
          <w:sz w:val="24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группе вероятности "2" относится деятельность контролируемых лиц, у которых в течение последних 3 лет при проведении планового или внепланового контрольного (надзорного) мероприятия не были выявлены нарушения обязательных требований, указанных в </w:t>
      </w:r>
      <w:hyperlink w:history="0" w:anchor="P234" w:tooltip="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деятельность контролируемых лиц, подлежащая региональному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приложения.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1"/>
        <w:gridCol w:w="2834"/>
        <w:gridCol w:w="283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340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риска</w:t>
            </w:r>
          </w:p>
        </w:tc>
        <w:tc>
          <w:tcPr>
            <w:tcW w:w="2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тяжести</w:t>
            </w:r>
          </w:p>
        </w:tc>
        <w:tc>
          <w:tcPr>
            <w:tcW w:w="283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вероятности</w:t>
            </w:r>
          </w:p>
        </w:tc>
      </w:tr>
      <w:tr>
        <w:tc>
          <w:tcPr>
            <w:tcW w:w="340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tcW w:w="28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28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Умеренный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Низкий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30.09.2021 N 1670</w:t>
            <w:br/>
            <w:t>(ред. от 29.05.2023)</w:t>
            <w:br/>
            <w:t>"Об утверждении общих требований к организации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8358&amp;date=13.02.2026&amp;dst=100302&amp;field=134" TargetMode = "External"/><Relationship Id="rId9" Type="http://schemas.openxmlformats.org/officeDocument/2006/relationships/hyperlink" Target="https://login.consultant.ru/link/?req=doc&amp;base=LAW&amp;n=523355&amp;date=13.02.2026&amp;dst=1000&amp;field=134" TargetMode = "External"/><Relationship Id="rId10" Type="http://schemas.openxmlformats.org/officeDocument/2006/relationships/hyperlink" Target="https://login.consultant.ru/link/?req=doc&amp;base=LAW&amp;n=523355&amp;date=13.02.2026&amp;dst=1016&amp;field=134" TargetMode = "External"/><Relationship Id="rId11" Type="http://schemas.openxmlformats.org/officeDocument/2006/relationships/hyperlink" Target="https://login.consultant.ru/link/?req=doc&amp;base=LAW&amp;n=306856&amp;date=13.02.2026" TargetMode = "External"/><Relationship Id="rId12" Type="http://schemas.openxmlformats.org/officeDocument/2006/relationships/hyperlink" Target="https://login.consultant.ru/link/?req=doc&amp;base=LAW&amp;n=380148&amp;date=13.02.2026&amp;dst=100112&amp;field=134" TargetMode = "External"/><Relationship Id="rId13" Type="http://schemas.openxmlformats.org/officeDocument/2006/relationships/hyperlink" Target="https://login.consultant.ru/link/?req=doc&amp;base=LAW&amp;n=348348&amp;date=13.02.2026&amp;dst=100091&amp;field=134" TargetMode = "External"/><Relationship Id="rId14" Type="http://schemas.openxmlformats.org/officeDocument/2006/relationships/hyperlink" Target="https://login.consultant.ru/link/?req=doc&amp;base=LAW&amp;n=279238&amp;date=13.02.2026&amp;dst=100010&amp;field=134" TargetMode = "External"/><Relationship Id="rId15" Type="http://schemas.openxmlformats.org/officeDocument/2006/relationships/hyperlink" Target="https://login.consultant.ru/link/?req=doc&amp;base=LAW&amp;n=306773&amp;date=13.02.2026&amp;dst=100029&amp;field=134" TargetMode = "External"/><Relationship Id="rId16" Type="http://schemas.openxmlformats.org/officeDocument/2006/relationships/hyperlink" Target="https://login.consultant.ru/link/?req=doc&amp;base=LAW&amp;n=448358&amp;date=13.02.2026&amp;dst=100302&amp;field=134" TargetMode = "External"/><Relationship Id="rId17" Type="http://schemas.openxmlformats.org/officeDocument/2006/relationships/hyperlink" Target="https://login.consultant.ru/link/?req=doc&amp;base=LAW&amp;n=448358&amp;date=13.02.2026&amp;dst=100303&amp;field=134" TargetMode = "External"/><Relationship Id="rId18" Type="http://schemas.openxmlformats.org/officeDocument/2006/relationships/hyperlink" Target="https://login.consultant.ru/link/?req=doc&amp;base=LAW&amp;n=523355&amp;date=13.02.2026&amp;dst=1003&amp;field=134" TargetMode = "External"/><Relationship Id="rId19" Type="http://schemas.openxmlformats.org/officeDocument/2006/relationships/hyperlink" Target="https://login.consultant.ru/link/?req=doc&amp;base=LAW&amp;n=448358&amp;date=13.02.2026&amp;dst=100307&amp;field=134" TargetMode = "External"/><Relationship Id="rId20" Type="http://schemas.openxmlformats.org/officeDocument/2006/relationships/hyperlink" Target="https://login.consultant.ru/link/?req=doc&amp;base=LAW&amp;n=448358&amp;date=13.02.2026&amp;dst=100308&amp;field=134" TargetMode = "External"/><Relationship Id="rId21" Type="http://schemas.openxmlformats.org/officeDocument/2006/relationships/hyperlink" Target="https://login.consultant.ru/link/?req=doc&amp;base=LAW&amp;n=448358&amp;date=13.02.2026&amp;dst=100309&amp;field=134" TargetMode = "External"/><Relationship Id="rId22" Type="http://schemas.openxmlformats.org/officeDocument/2006/relationships/hyperlink" Target="https://login.consultant.ru/link/?req=doc&amp;base=LAW&amp;n=493206&amp;date=13.02.2026&amp;dst=100089&amp;field=134" TargetMode = "External"/><Relationship Id="rId23" Type="http://schemas.openxmlformats.org/officeDocument/2006/relationships/hyperlink" Target="https://login.consultant.ru/link/?req=doc&amp;base=LAW&amp;n=448358&amp;date=13.02.2026&amp;dst=100311&amp;field=134" TargetMode = "External"/><Relationship Id="rId24" Type="http://schemas.openxmlformats.org/officeDocument/2006/relationships/hyperlink" Target="https://login.consultant.ru/link/?req=doc&amp;base=LAW&amp;n=508984&amp;date=13.02.2026&amp;dst=100315&amp;field=134" TargetMode = "External"/><Relationship Id="rId25" Type="http://schemas.openxmlformats.org/officeDocument/2006/relationships/hyperlink" Target="https://login.consultant.ru/link/?req=doc&amp;base=LAW&amp;n=448358&amp;date=13.02.2026&amp;dst=100313&amp;field=134" TargetMode = "External"/><Relationship Id="rId26" Type="http://schemas.openxmlformats.org/officeDocument/2006/relationships/hyperlink" Target="https://login.consultant.ru/link/?req=doc&amp;base=LAW&amp;n=508984&amp;date=13.02.2026" TargetMode = "External"/><Relationship Id="rId27" Type="http://schemas.openxmlformats.org/officeDocument/2006/relationships/hyperlink" Target="https://login.consultant.ru/link/?req=doc&amp;base=LAW&amp;n=448358&amp;date=13.02.2026&amp;dst=100313&amp;field=134" TargetMode = "External"/><Relationship Id="rId28" Type="http://schemas.openxmlformats.org/officeDocument/2006/relationships/hyperlink" Target="https://login.consultant.ru/link/?req=doc&amp;base=LAW&amp;n=508984&amp;date=13.02.2026&amp;dst=100509&amp;field=134" TargetMode = "External"/><Relationship Id="rId29" Type="http://schemas.openxmlformats.org/officeDocument/2006/relationships/hyperlink" Target="https://login.consultant.ru/link/?req=doc&amp;base=LAW&amp;n=508984&amp;date=13.02.2026&amp;dst=100512&amp;field=134" TargetMode = "External"/><Relationship Id="rId30" Type="http://schemas.openxmlformats.org/officeDocument/2006/relationships/hyperlink" Target="https://login.consultant.ru/link/?req=doc&amp;base=LAW&amp;n=508984&amp;date=13.02.2026&amp;dst=100547&amp;field=134" TargetMode = "External"/><Relationship Id="rId31" Type="http://schemas.openxmlformats.org/officeDocument/2006/relationships/hyperlink" Target="https://login.consultant.ru/link/?req=doc&amp;base=LAW&amp;n=508984&amp;date=13.02.2026&amp;dst=100553&amp;field=134" TargetMode = "External"/><Relationship Id="rId32" Type="http://schemas.openxmlformats.org/officeDocument/2006/relationships/hyperlink" Target="https://login.consultant.ru/link/?req=doc&amp;base=LAW&amp;n=508984&amp;date=13.02.2026&amp;dst=100572&amp;field=134" TargetMode = "External"/><Relationship Id="rId33" Type="http://schemas.openxmlformats.org/officeDocument/2006/relationships/hyperlink" Target="https://login.consultant.ru/link/?req=doc&amp;base=LAW&amp;n=508984&amp;date=13.02.2026&amp;dst=100634&amp;field=134" TargetMode = "External"/><Relationship Id="rId34" Type="http://schemas.openxmlformats.org/officeDocument/2006/relationships/hyperlink" Target="https://login.consultant.ru/link/?req=doc&amp;base=LAW&amp;n=508984&amp;date=13.02.2026&amp;dst=100636&amp;field=134" TargetMode = "External"/><Relationship Id="rId35" Type="http://schemas.openxmlformats.org/officeDocument/2006/relationships/hyperlink" Target="https://login.consultant.ru/link/?req=doc&amp;base=LAW&amp;n=508984&amp;date=13.02.2026&amp;dst=100639&amp;field=134" TargetMode = "External"/><Relationship Id="rId36" Type="http://schemas.openxmlformats.org/officeDocument/2006/relationships/hyperlink" Target="https://login.consultant.ru/link/?req=doc&amp;base=LAW&amp;n=508984&amp;date=13.02.2026&amp;dst=101187&amp;field=134" TargetMode = "External"/><Relationship Id="rId37" Type="http://schemas.openxmlformats.org/officeDocument/2006/relationships/hyperlink" Target="https://login.consultant.ru/link/?req=doc&amp;base=LAW&amp;n=508984&amp;date=13.02.2026&amp;dst=100981&amp;field=134" TargetMode = "External"/><Relationship Id="rId38" Type="http://schemas.openxmlformats.org/officeDocument/2006/relationships/hyperlink" Target="https://login.consultant.ru/link/?req=doc&amp;base=LAW&amp;n=508984&amp;date=13.02.2026&amp;dst=100225&amp;field=134" TargetMode = "External"/><Relationship Id="rId39" Type="http://schemas.openxmlformats.org/officeDocument/2006/relationships/hyperlink" Target="https://login.consultant.ru/link/?req=doc&amp;base=LAW&amp;n=508984&amp;date=13.02.2026&amp;dst=101259&amp;field=134" TargetMode = "External"/><Relationship Id="rId40" Type="http://schemas.openxmlformats.org/officeDocument/2006/relationships/hyperlink" Target="https://login.consultant.ru/link/?req=doc&amp;base=LAW&amp;n=508984&amp;date=13.02.2026&amp;dst=101143&amp;field=134" TargetMode = "External"/><Relationship Id="rId41" Type="http://schemas.openxmlformats.org/officeDocument/2006/relationships/hyperlink" Target="https://login.consultant.ru/link/?req=doc&amp;base=LAW&amp;n=448358&amp;date=13.02.2026&amp;dst=100314&amp;field=134" TargetMode = "External"/><Relationship Id="rId42" Type="http://schemas.openxmlformats.org/officeDocument/2006/relationships/hyperlink" Target="https://login.consultant.ru/link/?req=doc&amp;base=LAW&amp;n=448358&amp;date=13.02.2026&amp;dst=100314&amp;field=134" TargetMode = "External"/><Relationship Id="rId43" Type="http://schemas.openxmlformats.org/officeDocument/2006/relationships/hyperlink" Target="https://login.consultant.ru/link/?req=doc&amp;base=LAW&amp;n=523865&amp;date=13.02.2026&amp;dst=9038&amp;field=134" TargetMode = "External"/><Relationship Id="rId44" Type="http://schemas.openxmlformats.org/officeDocument/2006/relationships/hyperlink" Target="https://login.consultant.ru/link/?req=doc&amp;base=LAW&amp;n=523865&amp;date=13.02.2026&amp;dst=100459&amp;field=134" TargetMode = "External"/><Relationship Id="rId45" Type="http://schemas.openxmlformats.org/officeDocument/2006/relationships/hyperlink" Target="https://login.consultant.ru/link/?req=doc&amp;base=LAW&amp;n=523865&amp;date=13.02.2026&amp;dst=5238&amp;field=134" TargetMode = "External"/><Relationship Id="rId46" Type="http://schemas.openxmlformats.org/officeDocument/2006/relationships/hyperlink" Target="https://login.consultant.ru/link/?req=doc&amp;base=LAW&amp;n=523865&amp;date=13.02.2026&amp;dst=5668&amp;field=134" TargetMode = "External"/><Relationship Id="rId47" Type="http://schemas.openxmlformats.org/officeDocument/2006/relationships/hyperlink" Target="https://login.consultant.ru/link/?req=doc&amp;base=LAW&amp;n=523865&amp;date=13.02.2026&amp;dst=7748&amp;field=134" TargetMode = "External"/><Relationship Id="rId48" Type="http://schemas.openxmlformats.org/officeDocument/2006/relationships/hyperlink" Target="https://login.consultant.ru/link/?req=doc&amp;base=LAW&amp;n=523865&amp;date=13.02.2026&amp;dst=8733&amp;field=134" TargetMode = "External"/><Relationship Id="rId49" Type="http://schemas.openxmlformats.org/officeDocument/2006/relationships/hyperlink" Target="https://login.consultant.ru/link/?req=doc&amp;base=LAW&amp;n=523865&amp;date=13.02.2026&amp;dst=2010&amp;field=134" TargetMode = "External"/><Relationship Id="rId50" Type="http://schemas.openxmlformats.org/officeDocument/2006/relationships/hyperlink" Target="https://login.consultant.ru/link/?req=doc&amp;base=LAW&amp;n=523865&amp;date=13.02.2026&amp;dst=2012&amp;field=134" TargetMode = "External"/><Relationship Id="rId51" Type="http://schemas.openxmlformats.org/officeDocument/2006/relationships/hyperlink" Target="https://login.consultant.ru/link/?req=doc&amp;base=LAW&amp;n=523865&amp;date=13.02.2026&amp;dst=2026&amp;field=134" TargetMode = "External"/><Relationship Id="rId52" Type="http://schemas.openxmlformats.org/officeDocument/2006/relationships/hyperlink" Target="https://login.consultant.ru/link/?req=doc&amp;base=LAW&amp;n=523865&amp;date=13.02.2026&amp;dst=7472&amp;field=134" TargetMode = "External"/><Relationship Id="rId53" Type="http://schemas.openxmlformats.org/officeDocument/2006/relationships/hyperlink" Target="https://login.consultant.ru/link/?req=doc&amp;base=LAW&amp;n=523865&amp;date=13.02.2026&amp;dst=7478&amp;field=134" TargetMode = "External"/><Relationship Id="rId54" Type="http://schemas.openxmlformats.org/officeDocument/2006/relationships/hyperlink" Target="https://login.consultant.ru/link/?req=doc&amp;base=LAW&amp;n=523865&amp;date=13.02.2026&amp;dst=10447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30.09.2021 N 1670
(ред. от 29.05.2023)
"Об утверждении общих требований к организации и осуществлению регионального государственного жилищного контроля (надзора)"</dc:title>
  <dcterms:created xsi:type="dcterms:W3CDTF">2026-02-13T09:37:58Z</dcterms:created>
</cp:coreProperties>
</file>