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27E" w:rsidRDefault="00FD427E" w:rsidP="00FD427E">
      <w:pPr>
        <w:jc w:val="center"/>
        <w:rPr>
          <w:b/>
          <w:szCs w:val="28"/>
        </w:rPr>
      </w:pPr>
      <w:r>
        <w:rPr>
          <w:b/>
          <w:szCs w:val="28"/>
        </w:rPr>
        <w:t>ПОЯСНИТЕЛЬНАЯ ЗАПИСКА</w:t>
      </w:r>
    </w:p>
    <w:p w:rsidR="00FD427E" w:rsidRPr="00A16747" w:rsidRDefault="00FD427E" w:rsidP="00FD427E">
      <w:pPr>
        <w:jc w:val="center"/>
        <w:rPr>
          <w:iCs/>
          <w:szCs w:val="28"/>
        </w:rPr>
      </w:pPr>
      <w:proofErr w:type="gramStart"/>
      <w:r w:rsidRPr="00A16747">
        <w:rPr>
          <w:szCs w:val="28"/>
        </w:rPr>
        <w:t>к</w:t>
      </w:r>
      <w:proofErr w:type="gramEnd"/>
      <w:r w:rsidRPr="00A16747">
        <w:rPr>
          <w:szCs w:val="28"/>
        </w:rPr>
        <w:t xml:space="preserve"> проекту постановления Кабинета Министров Республики Татарстан</w:t>
      </w:r>
    </w:p>
    <w:p w:rsidR="00FD427E" w:rsidRDefault="00FD427E" w:rsidP="00FD427E">
      <w:pPr>
        <w:autoSpaceDE w:val="0"/>
        <w:autoSpaceDN w:val="0"/>
        <w:adjustRightInd w:val="0"/>
        <w:ind w:firstLine="539"/>
        <w:jc w:val="center"/>
        <w:rPr>
          <w:szCs w:val="28"/>
        </w:rPr>
      </w:pPr>
      <w:r w:rsidRPr="00A16747">
        <w:rPr>
          <w:szCs w:val="28"/>
        </w:rPr>
        <w:t xml:space="preserve">о </w:t>
      </w:r>
      <w:r>
        <w:rPr>
          <w:szCs w:val="28"/>
        </w:rPr>
        <w:t>внесении изменени</w:t>
      </w:r>
      <w:r w:rsidR="006D259E">
        <w:rPr>
          <w:szCs w:val="28"/>
        </w:rPr>
        <w:t>й</w:t>
      </w:r>
      <w:r>
        <w:rPr>
          <w:szCs w:val="28"/>
        </w:rPr>
        <w:t xml:space="preserve"> в Положение </w:t>
      </w:r>
      <w:r w:rsidRPr="00AF580B">
        <w:rPr>
          <w:szCs w:val="28"/>
        </w:rPr>
        <w:t>о региональном</w:t>
      </w:r>
      <w:r>
        <w:rPr>
          <w:szCs w:val="28"/>
        </w:rPr>
        <w:t xml:space="preserve"> государственном</w:t>
      </w:r>
      <w:r w:rsidRPr="00AF580B">
        <w:rPr>
          <w:szCs w:val="28"/>
        </w:rPr>
        <w:t xml:space="preserve"> </w:t>
      </w:r>
      <w:r>
        <w:rPr>
          <w:szCs w:val="28"/>
        </w:rPr>
        <w:t xml:space="preserve">лицензионном </w:t>
      </w:r>
      <w:r w:rsidRPr="00AF580B">
        <w:rPr>
          <w:szCs w:val="28"/>
        </w:rPr>
        <w:t>контроле</w:t>
      </w:r>
      <w:r>
        <w:rPr>
          <w:szCs w:val="28"/>
        </w:rPr>
        <w:t xml:space="preserve"> за осуществлением предпринимательской деятельности по управлению многоквартирными домами, утвержденное постановлением Кабинета Министров Республики Татарстан </w:t>
      </w:r>
      <w:r w:rsidRPr="00AF580B">
        <w:rPr>
          <w:szCs w:val="28"/>
        </w:rPr>
        <w:t>от 30.09.2021 № 93</w:t>
      </w:r>
      <w:r>
        <w:rPr>
          <w:szCs w:val="28"/>
        </w:rPr>
        <w:t>9</w:t>
      </w:r>
      <w:r w:rsidRPr="00AF580B">
        <w:rPr>
          <w:szCs w:val="28"/>
        </w:rPr>
        <w:t xml:space="preserve"> «Об утверждении Положения о региональном </w:t>
      </w:r>
      <w:r>
        <w:rPr>
          <w:szCs w:val="28"/>
        </w:rPr>
        <w:t xml:space="preserve">государственном лицензионном </w:t>
      </w:r>
      <w:r w:rsidRPr="00AF580B">
        <w:rPr>
          <w:szCs w:val="28"/>
        </w:rPr>
        <w:t>контроле</w:t>
      </w:r>
      <w:r>
        <w:rPr>
          <w:szCs w:val="28"/>
        </w:rPr>
        <w:t xml:space="preserve"> за осуществлением предпринимательской деятельности по управлению многоквартирными домами</w:t>
      </w:r>
      <w:r w:rsidRPr="00AF580B">
        <w:rPr>
          <w:szCs w:val="28"/>
        </w:rPr>
        <w:t>»</w:t>
      </w:r>
      <w:r w:rsidRPr="00A16747">
        <w:rPr>
          <w:szCs w:val="28"/>
        </w:rPr>
        <w:t>.</w:t>
      </w:r>
    </w:p>
    <w:p w:rsidR="00FD427E" w:rsidRDefault="00FD427E" w:rsidP="00FD427E">
      <w:pPr>
        <w:jc w:val="center"/>
        <w:rPr>
          <w:szCs w:val="28"/>
        </w:rPr>
      </w:pPr>
    </w:p>
    <w:p w:rsidR="00D602CE" w:rsidRPr="00ED792D" w:rsidRDefault="00D602CE" w:rsidP="00FD427E">
      <w:pPr>
        <w:jc w:val="center"/>
        <w:rPr>
          <w:szCs w:val="28"/>
        </w:rPr>
      </w:pPr>
    </w:p>
    <w:p w:rsidR="00FD427E" w:rsidRPr="0067053E" w:rsidRDefault="00FD427E" w:rsidP="002B394C">
      <w:pPr>
        <w:autoSpaceDE w:val="0"/>
        <w:autoSpaceDN w:val="0"/>
        <w:adjustRightInd w:val="0"/>
        <w:ind w:firstLine="709"/>
        <w:jc w:val="both"/>
        <w:rPr>
          <w:szCs w:val="28"/>
        </w:rPr>
      </w:pPr>
      <w:r w:rsidRPr="0067053E">
        <w:rPr>
          <w:szCs w:val="28"/>
        </w:rPr>
        <w:t>Проект постановления Кабинета Министров Республики Татарстан разработан в целях приведения</w:t>
      </w:r>
      <w:r w:rsidRPr="0067053E">
        <w:rPr>
          <w:rFonts w:eastAsiaTheme="minorHAnsi"/>
          <w:szCs w:val="28"/>
          <w:lang w:eastAsia="en-US"/>
        </w:rPr>
        <w:t xml:space="preserve"> законодательства Республики Татарстан в соответствие с федеральным законодательством</w:t>
      </w:r>
      <w:r w:rsidRPr="0067053E">
        <w:rPr>
          <w:szCs w:val="28"/>
        </w:rPr>
        <w:t>.</w:t>
      </w:r>
    </w:p>
    <w:p w:rsidR="00D602CE" w:rsidRDefault="00D602CE" w:rsidP="002B394C">
      <w:pPr>
        <w:pStyle w:val="a3"/>
        <w:spacing w:before="0" w:beforeAutospacing="0" w:after="0" w:afterAutospacing="0"/>
        <w:ind w:firstLine="709"/>
        <w:jc w:val="both"/>
        <w:rPr>
          <w:rFonts w:eastAsiaTheme="minorHAnsi"/>
          <w:sz w:val="28"/>
          <w:szCs w:val="28"/>
          <w:lang w:eastAsia="en-US"/>
        </w:rPr>
      </w:pPr>
      <w:r>
        <w:rPr>
          <w:color w:val="000000"/>
          <w:sz w:val="28"/>
          <w:szCs w:val="28"/>
        </w:rPr>
        <w:t>Ф</w:t>
      </w:r>
      <w:r w:rsidRPr="003705DE">
        <w:rPr>
          <w:color w:val="000000"/>
          <w:sz w:val="28"/>
          <w:szCs w:val="28"/>
        </w:rPr>
        <w:t>едеральн</w:t>
      </w:r>
      <w:r>
        <w:rPr>
          <w:color w:val="000000"/>
          <w:sz w:val="28"/>
          <w:szCs w:val="28"/>
        </w:rPr>
        <w:t>ым</w:t>
      </w:r>
      <w:r w:rsidRPr="003705DE">
        <w:rPr>
          <w:color w:val="000000"/>
          <w:sz w:val="28"/>
          <w:szCs w:val="28"/>
        </w:rPr>
        <w:t xml:space="preserve"> закон</w:t>
      </w:r>
      <w:r>
        <w:rPr>
          <w:color w:val="000000"/>
          <w:sz w:val="28"/>
          <w:szCs w:val="28"/>
        </w:rPr>
        <w:t>ом</w:t>
      </w:r>
      <w:r w:rsidRPr="003705DE">
        <w:rPr>
          <w:color w:val="000000"/>
          <w:sz w:val="28"/>
          <w:szCs w:val="28"/>
        </w:rPr>
        <w:t xml:space="preserve"> </w:t>
      </w:r>
      <w:r w:rsidRPr="00564ACA">
        <w:rPr>
          <w:sz w:val="28"/>
          <w:szCs w:val="28"/>
        </w:rPr>
        <w:t>от 25</w:t>
      </w:r>
      <w:r>
        <w:rPr>
          <w:sz w:val="28"/>
          <w:szCs w:val="28"/>
        </w:rPr>
        <w:t xml:space="preserve"> декабря </w:t>
      </w:r>
      <w:r w:rsidRPr="00564ACA">
        <w:rPr>
          <w:sz w:val="28"/>
          <w:szCs w:val="28"/>
        </w:rPr>
        <w:t>2023</w:t>
      </w:r>
      <w:r>
        <w:rPr>
          <w:sz w:val="28"/>
          <w:szCs w:val="28"/>
        </w:rPr>
        <w:t xml:space="preserve"> года</w:t>
      </w:r>
      <w:r w:rsidRPr="00564ACA">
        <w:rPr>
          <w:sz w:val="28"/>
          <w:szCs w:val="28"/>
        </w:rPr>
        <w:t xml:space="preserve"> № 662-ФЗ «О внесении изменений в статьи 193 и 195 Жилищного кодекса Российской Федерации</w:t>
      </w:r>
      <w:r>
        <w:rPr>
          <w:sz w:val="28"/>
          <w:szCs w:val="28"/>
        </w:rPr>
        <w:t xml:space="preserve">» </w:t>
      </w:r>
      <w:r>
        <w:rPr>
          <w:rFonts w:eastAsiaTheme="minorHAnsi"/>
          <w:sz w:val="28"/>
          <w:szCs w:val="28"/>
          <w:lang w:eastAsia="en-US"/>
        </w:rPr>
        <w:t>часть 1 статьи 193 Жилищного кодекса Российской Федерации дополн</w:t>
      </w:r>
      <w:r w:rsidR="002B394C">
        <w:rPr>
          <w:rFonts w:eastAsiaTheme="minorHAnsi"/>
          <w:sz w:val="28"/>
          <w:szCs w:val="28"/>
          <w:lang w:eastAsia="en-US"/>
        </w:rPr>
        <w:t>ена</w:t>
      </w:r>
      <w:r>
        <w:rPr>
          <w:rFonts w:eastAsiaTheme="minorHAnsi"/>
          <w:sz w:val="28"/>
          <w:szCs w:val="28"/>
          <w:lang w:eastAsia="en-US"/>
        </w:rPr>
        <w:t xml:space="preserve"> новыми пунктами.</w:t>
      </w:r>
    </w:p>
    <w:p w:rsidR="00FD427E" w:rsidRPr="00D602CE" w:rsidRDefault="00D602CE" w:rsidP="002B394C">
      <w:pPr>
        <w:pStyle w:val="a3"/>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 xml:space="preserve">С </w:t>
      </w:r>
      <w:r w:rsidRPr="00D602CE">
        <w:rPr>
          <w:rFonts w:eastAsiaTheme="minorHAnsi"/>
          <w:sz w:val="28"/>
          <w:szCs w:val="28"/>
          <w:lang w:eastAsia="en-US"/>
        </w:rPr>
        <w:t>1</w:t>
      </w:r>
      <w:r>
        <w:rPr>
          <w:rFonts w:eastAsiaTheme="minorHAnsi"/>
          <w:sz w:val="28"/>
          <w:szCs w:val="28"/>
          <w:lang w:eastAsia="en-US"/>
        </w:rPr>
        <w:t xml:space="preserve"> сентября </w:t>
      </w:r>
      <w:r w:rsidRPr="00D602CE">
        <w:rPr>
          <w:rFonts w:eastAsiaTheme="minorHAnsi"/>
          <w:sz w:val="28"/>
          <w:szCs w:val="28"/>
          <w:lang w:eastAsia="en-US"/>
        </w:rPr>
        <w:t>202</w:t>
      </w:r>
      <w:r>
        <w:rPr>
          <w:rFonts w:eastAsiaTheme="minorHAnsi"/>
          <w:sz w:val="28"/>
          <w:szCs w:val="28"/>
          <w:lang w:eastAsia="en-US"/>
        </w:rPr>
        <w:t>4 года</w:t>
      </w:r>
      <w:r w:rsidR="00FD427E" w:rsidRPr="00D602CE">
        <w:rPr>
          <w:rFonts w:eastAsiaTheme="minorHAnsi"/>
          <w:sz w:val="28"/>
          <w:szCs w:val="28"/>
          <w:lang w:eastAsia="en-US"/>
        </w:rPr>
        <w:t xml:space="preserve"> существующий перечень лицензионных требований дополн</w:t>
      </w:r>
      <w:r w:rsidR="002B394C">
        <w:rPr>
          <w:rFonts w:eastAsiaTheme="minorHAnsi"/>
          <w:sz w:val="28"/>
          <w:szCs w:val="28"/>
          <w:lang w:eastAsia="en-US"/>
        </w:rPr>
        <w:t xml:space="preserve">ен </w:t>
      </w:r>
      <w:r w:rsidR="00FD427E" w:rsidRPr="00D602CE">
        <w:rPr>
          <w:rFonts w:eastAsiaTheme="minorHAnsi"/>
          <w:sz w:val="28"/>
          <w:szCs w:val="28"/>
          <w:lang w:eastAsia="en-US"/>
        </w:rPr>
        <w:t>новым</w:t>
      </w:r>
      <w:r>
        <w:rPr>
          <w:rFonts w:eastAsiaTheme="minorHAnsi"/>
          <w:sz w:val="28"/>
          <w:szCs w:val="28"/>
          <w:lang w:eastAsia="en-US"/>
        </w:rPr>
        <w:t>и</w:t>
      </w:r>
      <w:r w:rsidR="00FD427E" w:rsidRPr="00D602CE">
        <w:rPr>
          <w:rFonts w:eastAsiaTheme="minorHAnsi"/>
          <w:sz w:val="28"/>
          <w:szCs w:val="28"/>
          <w:lang w:eastAsia="en-US"/>
        </w:rPr>
        <w:t xml:space="preserve"> лицензионным</w:t>
      </w:r>
      <w:r>
        <w:rPr>
          <w:rFonts w:eastAsiaTheme="minorHAnsi"/>
          <w:sz w:val="28"/>
          <w:szCs w:val="28"/>
          <w:lang w:eastAsia="en-US"/>
        </w:rPr>
        <w:t>и</w:t>
      </w:r>
      <w:r w:rsidR="00FD427E" w:rsidRPr="00D602CE">
        <w:rPr>
          <w:rFonts w:eastAsiaTheme="minorHAnsi"/>
          <w:sz w:val="28"/>
          <w:szCs w:val="28"/>
          <w:lang w:eastAsia="en-US"/>
        </w:rPr>
        <w:t xml:space="preserve"> требовани</w:t>
      </w:r>
      <w:r>
        <w:rPr>
          <w:rFonts w:eastAsiaTheme="minorHAnsi"/>
          <w:sz w:val="28"/>
          <w:szCs w:val="28"/>
          <w:lang w:eastAsia="en-US"/>
        </w:rPr>
        <w:t>ями</w:t>
      </w:r>
      <w:r w:rsidR="00FD427E" w:rsidRPr="00D602CE">
        <w:rPr>
          <w:rFonts w:eastAsiaTheme="minorHAnsi"/>
          <w:sz w:val="28"/>
          <w:szCs w:val="28"/>
          <w:lang w:eastAsia="en-US"/>
        </w:rPr>
        <w:t>.</w:t>
      </w:r>
    </w:p>
    <w:p w:rsidR="002B394C" w:rsidRDefault="002B394C" w:rsidP="002B394C">
      <w:pPr>
        <w:ind w:firstLine="720"/>
        <w:jc w:val="both"/>
        <w:rPr>
          <w:rFonts w:eastAsia="Calibri"/>
          <w:bCs/>
          <w:szCs w:val="28"/>
        </w:rPr>
      </w:pPr>
      <w:r w:rsidRPr="002B394C">
        <w:rPr>
          <w:szCs w:val="28"/>
        </w:rPr>
        <w:t>Фед</w:t>
      </w:r>
      <w:r w:rsidRPr="002B394C">
        <w:rPr>
          <w:rFonts w:eastAsia="Calibri"/>
          <w:bCs/>
          <w:szCs w:val="28"/>
        </w:rPr>
        <w:t>еральным законом от 28 декабря 2024 г</w:t>
      </w:r>
      <w:r>
        <w:rPr>
          <w:rFonts w:eastAsia="Calibri"/>
          <w:bCs/>
          <w:szCs w:val="28"/>
        </w:rPr>
        <w:t>ода</w:t>
      </w:r>
      <w:r w:rsidRPr="002B394C">
        <w:rPr>
          <w:rFonts w:eastAsia="Calibri"/>
          <w:bCs/>
          <w:szCs w:val="28"/>
        </w:rPr>
        <w:t xml:space="preserve"> № 540-ФЗ</w:t>
      </w:r>
      <w:r w:rsidRPr="002B394C">
        <w:rPr>
          <w:rFonts w:eastAsia="Calibri"/>
          <w:bCs/>
          <w:szCs w:val="28"/>
        </w:rPr>
        <w:br/>
        <w:t>внесены изменения в Федеральный закон от 31 июля 2020 года № 248-ФЗ «О государственном контроле (надзоре) и муниципальном контроле в Российской Федерации» (далее – Федеральный закон № 248-ФЗ).</w:t>
      </w:r>
    </w:p>
    <w:p w:rsidR="00432EA4" w:rsidRDefault="002B394C" w:rsidP="00432EA4">
      <w:pPr>
        <w:pStyle w:val="a5"/>
        <w:ind w:firstLine="709"/>
        <w:jc w:val="both"/>
        <w:rPr>
          <w:rFonts w:ascii="Times New Roman" w:hAnsi="Times New Roman" w:cs="Times New Roman"/>
          <w:sz w:val="28"/>
          <w:szCs w:val="28"/>
        </w:rPr>
      </w:pPr>
      <w:r>
        <w:rPr>
          <w:rFonts w:ascii="Times New Roman" w:hAnsi="Times New Roman" w:cs="Times New Roman"/>
          <w:sz w:val="28"/>
          <w:szCs w:val="28"/>
        </w:rPr>
        <w:t>Федеральным</w:t>
      </w:r>
      <w:r w:rsidRPr="00430021">
        <w:rPr>
          <w:rFonts w:ascii="Times New Roman" w:hAnsi="Times New Roman" w:cs="Times New Roman"/>
          <w:sz w:val="28"/>
          <w:szCs w:val="28"/>
        </w:rPr>
        <w:t xml:space="preserve"> закон</w:t>
      </w:r>
      <w:r>
        <w:rPr>
          <w:rFonts w:ascii="Times New Roman" w:hAnsi="Times New Roman" w:cs="Times New Roman"/>
          <w:sz w:val="28"/>
          <w:szCs w:val="28"/>
        </w:rPr>
        <w:t>ом</w:t>
      </w:r>
      <w:r w:rsidRPr="00430021">
        <w:rPr>
          <w:rFonts w:ascii="Times New Roman" w:hAnsi="Times New Roman" w:cs="Times New Roman"/>
          <w:sz w:val="28"/>
          <w:szCs w:val="28"/>
        </w:rPr>
        <w:t xml:space="preserve"> № 540-ФЗ</w:t>
      </w:r>
      <w:r>
        <w:rPr>
          <w:rFonts w:ascii="Times New Roman" w:hAnsi="Times New Roman" w:cs="Times New Roman"/>
          <w:sz w:val="28"/>
          <w:szCs w:val="28"/>
        </w:rPr>
        <w:t xml:space="preserve"> актуализирован порядок проведения контрольных (надзорных) и профилактических мероприятий.</w:t>
      </w:r>
    </w:p>
    <w:p w:rsidR="00E37D35" w:rsidRDefault="00E37D35" w:rsidP="00E37D35">
      <w:pPr>
        <w:pStyle w:val="a5"/>
        <w:ind w:firstLine="709"/>
        <w:jc w:val="both"/>
        <w:rPr>
          <w:rFonts w:ascii="Times New Roman" w:hAnsi="Times New Roman" w:cs="Times New Roman"/>
          <w:sz w:val="28"/>
          <w:szCs w:val="28"/>
        </w:rPr>
      </w:pPr>
      <w:r w:rsidRPr="00E879C9">
        <w:rPr>
          <w:rFonts w:ascii="Times New Roman" w:hAnsi="Times New Roman" w:cs="Times New Roman"/>
          <w:sz w:val="28"/>
          <w:szCs w:val="28"/>
        </w:rPr>
        <w:t>Проектом постановления установлено два вида профилактических визитов (обязательные и по инициативе контролируемого лица).  Обязательный профилактический визит не предусматривает отказ контролируемого лица от его проведения. При необходимости установлена возможность проведения осмотра, истребования необходимых документов, инструментальное обследование, испытание, экспертизы. Увеличен срок проведения до 10 рабочих дней. Федеральным законом от 28.12.2024 № 540-ФЗ внесены изменения в статью 52, введены новые статьи 521, 522 Федерального закона № 248-ФЗ в части проведения обязательного профилактического визита и профилактического визита по инициативе контролируемого лица.</w:t>
      </w:r>
    </w:p>
    <w:p w:rsidR="00432EA4" w:rsidRPr="00E879C9" w:rsidRDefault="00432EA4" w:rsidP="00E37D35">
      <w:pPr>
        <w:pStyle w:val="a5"/>
        <w:ind w:firstLine="709"/>
        <w:jc w:val="both"/>
        <w:rPr>
          <w:rFonts w:ascii="Times New Roman" w:hAnsi="Times New Roman" w:cs="Times New Roman"/>
          <w:sz w:val="28"/>
          <w:szCs w:val="28"/>
        </w:rPr>
      </w:pPr>
      <w:r w:rsidRPr="00432EA4">
        <w:rPr>
          <w:rFonts w:ascii="Times New Roman" w:hAnsi="Times New Roman" w:cs="Times New Roman"/>
          <w:sz w:val="28"/>
          <w:szCs w:val="28"/>
        </w:rPr>
        <w:t>Плановые контрольные (надзорные) мероприятия в отношении объектов контроля, отнесенных к категории среднего и умеренного риска, не проводятся.</w:t>
      </w:r>
    </w:p>
    <w:p w:rsidR="00E37D35" w:rsidRPr="00E879C9" w:rsidRDefault="00E37D35" w:rsidP="00E37D35">
      <w:pPr>
        <w:pStyle w:val="a5"/>
        <w:ind w:firstLine="709"/>
        <w:jc w:val="both"/>
        <w:rPr>
          <w:rFonts w:ascii="Times New Roman" w:hAnsi="Times New Roman" w:cs="Times New Roman"/>
          <w:sz w:val="28"/>
          <w:szCs w:val="28"/>
        </w:rPr>
      </w:pPr>
      <w:r w:rsidRPr="00E879C9">
        <w:rPr>
          <w:rFonts w:ascii="Times New Roman" w:hAnsi="Times New Roman" w:cs="Times New Roman"/>
          <w:sz w:val="28"/>
          <w:szCs w:val="28"/>
        </w:rPr>
        <w:t>Инспекционный визит и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37D35" w:rsidRPr="00E879C9" w:rsidRDefault="00E37D35" w:rsidP="00E37D35">
      <w:pPr>
        <w:pStyle w:val="a5"/>
        <w:ind w:firstLine="709"/>
        <w:jc w:val="both"/>
        <w:rPr>
          <w:rFonts w:ascii="Times New Roman" w:hAnsi="Times New Roman" w:cs="Times New Roman"/>
          <w:sz w:val="28"/>
          <w:szCs w:val="28"/>
        </w:rPr>
      </w:pPr>
      <w:r w:rsidRPr="00E879C9">
        <w:rPr>
          <w:rFonts w:ascii="Times New Roman" w:hAnsi="Times New Roman" w:cs="Times New Roman"/>
          <w:sz w:val="28"/>
          <w:szCs w:val="28"/>
        </w:rPr>
        <w:t xml:space="preserve">Изменения также затронули и в части оформления акта. Так,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№248-ФЗ. В случае невозможности составления акта на месте проведения контрольного (надзорного) мероприятия в день окончания проведения </w:t>
      </w:r>
      <w:r w:rsidRPr="00E879C9">
        <w:rPr>
          <w:rFonts w:ascii="Times New Roman" w:hAnsi="Times New Roman" w:cs="Times New Roman"/>
          <w:sz w:val="28"/>
          <w:szCs w:val="28"/>
        </w:rPr>
        <w:lastRenderedPageBreak/>
        <w:t>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w:t>
      </w:r>
    </w:p>
    <w:p w:rsidR="00E37D35" w:rsidRDefault="00E37D35" w:rsidP="00E37D35">
      <w:pPr>
        <w:pStyle w:val="a5"/>
        <w:ind w:firstLine="709"/>
        <w:jc w:val="both"/>
        <w:rPr>
          <w:rFonts w:ascii="Times New Roman" w:hAnsi="Times New Roman" w:cs="Times New Roman"/>
          <w:sz w:val="28"/>
          <w:szCs w:val="28"/>
        </w:rPr>
      </w:pPr>
      <w:r w:rsidRPr="00E879C9">
        <w:rPr>
          <w:rFonts w:ascii="Times New Roman" w:hAnsi="Times New Roman" w:cs="Times New Roman"/>
          <w:sz w:val="28"/>
          <w:szCs w:val="28"/>
        </w:rPr>
        <w:t>Также приводятся в соответствии с Федеральным законом № 540-ФЗ рассмотрение досудебных жалоб контролируемых лиц на решения, действия (бездействия) начальника Инспекции.</w:t>
      </w:r>
    </w:p>
    <w:p w:rsidR="00275658" w:rsidRPr="00275658" w:rsidRDefault="00275658" w:rsidP="00275658">
      <w:pPr>
        <w:ind w:firstLine="709"/>
        <w:jc w:val="both"/>
        <w:rPr>
          <w:szCs w:val="28"/>
        </w:rPr>
      </w:pPr>
      <w:r>
        <w:rPr>
          <w:szCs w:val="28"/>
        </w:rPr>
        <w:t xml:space="preserve">Проект постановления </w:t>
      </w:r>
      <w:r w:rsidRPr="00275658">
        <w:rPr>
          <w:szCs w:val="28"/>
        </w:rPr>
        <w:t>направлен на актуализацию индикаторов риска при осуществлении регионального лицензионного контроля за осуществлением предпринимательской деятельности по управлению многоквартирными домами.</w:t>
      </w:r>
    </w:p>
    <w:p w:rsidR="00275658" w:rsidRPr="00275658" w:rsidRDefault="00275658" w:rsidP="00275658">
      <w:pPr>
        <w:ind w:firstLine="709"/>
        <w:jc w:val="both"/>
        <w:rPr>
          <w:szCs w:val="28"/>
        </w:rPr>
      </w:pPr>
      <w:r w:rsidRPr="00275658">
        <w:rPr>
          <w:szCs w:val="28"/>
        </w:rPr>
        <w:t>Положением предусмотрено 2 индикатора риска нарушения лицензионных требований, которые внесены в Единый реестр видов контроля.</w:t>
      </w:r>
    </w:p>
    <w:p w:rsidR="00EF6232" w:rsidRPr="00EF6232" w:rsidRDefault="00EF6232" w:rsidP="00EF6232">
      <w:pPr>
        <w:ind w:firstLine="709"/>
        <w:jc w:val="both"/>
        <w:rPr>
          <w:rFonts w:eastAsia="Calibri"/>
          <w:szCs w:val="28"/>
          <w:lang w:eastAsia="en-US"/>
        </w:rPr>
      </w:pPr>
      <w:r w:rsidRPr="00EF6232">
        <w:rPr>
          <w:rFonts w:eastAsia="Calibri"/>
          <w:szCs w:val="28"/>
          <w:lang w:eastAsia="en-US"/>
        </w:rPr>
        <w:t>Актуализированы индикаторы риска нарушения обязательных требований.</w:t>
      </w:r>
    </w:p>
    <w:p w:rsidR="002B394C" w:rsidRPr="002B394C" w:rsidRDefault="002B394C" w:rsidP="002B394C">
      <w:pPr>
        <w:ind w:firstLine="709"/>
        <w:jc w:val="both"/>
        <w:rPr>
          <w:rFonts w:eastAsia="Calibri"/>
          <w:szCs w:val="28"/>
          <w:lang w:eastAsia="en-US"/>
        </w:rPr>
      </w:pPr>
      <w:bookmarkStart w:id="0" w:name="_GoBack"/>
      <w:bookmarkEnd w:id="0"/>
      <w:r w:rsidRPr="002B394C">
        <w:rPr>
          <w:rFonts w:eastAsia="Calibri"/>
          <w:szCs w:val="28"/>
          <w:lang w:eastAsia="en-US"/>
        </w:rPr>
        <w:t>Принятие проекта постановления не потребует выделения дополнительных финансовых средств из бюджета Республики Татарстан.</w:t>
      </w:r>
    </w:p>
    <w:p w:rsidR="00FD427E" w:rsidRPr="0067053E" w:rsidRDefault="00FD427E" w:rsidP="00FD427E">
      <w:pPr>
        <w:spacing w:line="360" w:lineRule="auto"/>
        <w:rPr>
          <w:szCs w:val="28"/>
        </w:rPr>
      </w:pPr>
    </w:p>
    <w:p w:rsidR="00FF0564" w:rsidRDefault="00FF0564" w:rsidP="00432EA4"/>
    <w:sectPr w:rsidR="00FF0564" w:rsidSect="0019772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7E"/>
    <w:rsid w:val="00275658"/>
    <w:rsid w:val="002B394C"/>
    <w:rsid w:val="00432EA4"/>
    <w:rsid w:val="006D259E"/>
    <w:rsid w:val="00C17C63"/>
    <w:rsid w:val="00D602CE"/>
    <w:rsid w:val="00E37D35"/>
    <w:rsid w:val="00EF6232"/>
    <w:rsid w:val="00FD427E"/>
    <w:rsid w:val="00FF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9BC2E-C52D-4755-A242-5D6344C4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27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02CE"/>
    <w:pPr>
      <w:spacing w:before="100" w:beforeAutospacing="1" w:after="100" w:afterAutospacing="1"/>
    </w:pPr>
    <w:rPr>
      <w:sz w:val="24"/>
      <w:szCs w:val="24"/>
    </w:rPr>
  </w:style>
  <w:style w:type="character" w:styleId="a4">
    <w:name w:val="Hyperlink"/>
    <w:basedOn w:val="a0"/>
    <w:uiPriority w:val="99"/>
    <w:semiHidden/>
    <w:unhideWhenUsed/>
    <w:rsid w:val="00D602CE"/>
    <w:rPr>
      <w:color w:val="0000FF"/>
      <w:u w:val="single"/>
    </w:rPr>
  </w:style>
  <w:style w:type="paragraph" w:styleId="a5">
    <w:name w:val="No Spacing"/>
    <w:uiPriority w:val="1"/>
    <w:qFormat/>
    <w:rsid w:val="002B3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8598">
      <w:bodyDiv w:val="1"/>
      <w:marLeft w:val="0"/>
      <w:marRight w:val="0"/>
      <w:marTop w:val="0"/>
      <w:marBottom w:val="0"/>
      <w:divBdr>
        <w:top w:val="none" w:sz="0" w:space="0" w:color="auto"/>
        <w:left w:val="none" w:sz="0" w:space="0" w:color="auto"/>
        <w:bottom w:val="none" w:sz="0" w:space="0" w:color="auto"/>
        <w:right w:val="none" w:sz="0" w:space="0" w:color="auto"/>
      </w:divBdr>
    </w:div>
    <w:div w:id="282230610">
      <w:bodyDiv w:val="1"/>
      <w:marLeft w:val="0"/>
      <w:marRight w:val="0"/>
      <w:marTop w:val="0"/>
      <w:marBottom w:val="0"/>
      <w:divBdr>
        <w:top w:val="none" w:sz="0" w:space="0" w:color="auto"/>
        <w:left w:val="none" w:sz="0" w:space="0" w:color="auto"/>
        <w:bottom w:val="none" w:sz="0" w:space="0" w:color="auto"/>
        <w:right w:val="none" w:sz="0" w:space="0" w:color="auto"/>
      </w:divBdr>
    </w:div>
    <w:div w:id="8867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Осипова</dc:creator>
  <cp:keywords/>
  <dc:description/>
  <cp:lastModifiedBy>Эльвира Гараева</cp:lastModifiedBy>
  <cp:revision>8</cp:revision>
  <dcterms:created xsi:type="dcterms:W3CDTF">2024-07-04T05:38:00Z</dcterms:created>
  <dcterms:modified xsi:type="dcterms:W3CDTF">2025-08-29T09:12:00Z</dcterms:modified>
</cp:coreProperties>
</file>