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6B" w:rsidRPr="00CF2D8C" w:rsidRDefault="00C0766B" w:rsidP="00C0766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УВЕДОМЛЕНИЕ</w:t>
      </w:r>
      <w:r w:rsidRPr="00CF2D8C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о подготовке проекта нормативного правового акта</w:t>
      </w: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766B" w:rsidRPr="00CF2D8C" w:rsidRDefault="00C0766B" w:rsidP="00C076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Вид нормативного правового акта:</w:t>
      </w:r>
    </w:p>
    <w:p w:rsidR="00C0766B" w:rsidRPr="00CF2D8C" w:rsidRDefault="00C0766B" w:rsidP="00C0766B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C0766B" w:rsidRPr="00CF2D8C" w:rsidTr="00473566">
        <w:trPr>
          <w:trHeight w:val="287"/>
        </w:trPr>
        <w:tc>
          <w:tcPr>
            <w:tcW w:w="9668" w:type="dxa"/>
          </w:tcPr>
          <w:p w:rsidR="00C0766B" w:rsidRPr="00CF2D8C" w:rsidRDefault="008B21B9" w:rsidP="008B21B9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Приказ Государственной жилищной инспекции </w:t>
            </w:r>
            <w:r w:rsidRPr="00154D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Республики Татарстан</w:t>
            </w:r>
          </w:p>
        </w:tc>
      </w:tr>
    </w:tbl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0766B" w:rsidRPr="00CF2D8C" w:rsidRDefault="00C0766B" w:rsidP="00C076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Наименование нормативного правового акта:</w:t>
      </w:r>
    </w:p>
    <w:p w:rsidR="00C0766B" w:rsidRPr="00CF2D8C" w:rsidRDefault="00C0766B" w:rsidP="00C0766B">
      <w:pPr>
        <w:pStyle w:val="a5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C0766B" w:rsidRPr="00CF2D8C" w:rsidTr="00473566">
        <w:trPr>
          <w:trHeight w:val="650"/>
        </w:trPr>
        <w:tc>
          <w:tcPr>
            <w:tcW w:w="9668" w:type="dxa"/>
          </w:tcPr>
          <w:p w:rsidR="00C0766B" w:rsidRPr="008B21B9" w:rsidRDefault="008B21B9" w:rsidP="0030746C">
            <w:pPr>
              <w:pStyle w:val="ConsPlusNormal"/>
              <w:ind w:left="-79" w:right="73"/>
              <w:jc w:val="both"/>
              <w:rPr>
                <w:i/>
              </w:rPr>
            </w:pPr>
            <w:r w:rsidRPr="00307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«Об утверждении формы проверочного листа, используемого при осуществлении </w:t>
            </w:r>
            <w:r w:rsidR="0030746C" w:rsidRPr="0030746C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домами.</w:t>
            </w:r>
            <w:bookmarkStart w:id="0" w:name="_GoBack"/>
            <w:bookmarkEnd w:id="0"/>
          </w:p>
        </w:tc>
      </w:tr>
    </w:tbl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66B" w:rsidRPr="00CF2D8C" w:rsidRDefault="00C0766B" w:rsidP="00C076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Планируемый срок вступления в силу нормативного правового акта:</w:t>
      </w:r>
    </w:p>
    <w:p w:rsidR="00C0766B" w:rsidRPr="00CF2D8C" w:rsidRDefault="00C0766B" w:rsidP="00C0766B">
      <w:pPr>
        <w:pStyle w:val="a5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C0766B" w:rsidRPr="00CF2D8C" w:rsidTr="00473566">
        <w:trPr>
          <w:trHeight w:val="324"/>
        </w:trPr>
        <w:tc>
          <w:tcPr>
            <w:tcW w:w="9668" w:type="dxa"/>
          </w:tcPr>
          <w:p w:rsidR="00C0766B" w:rsidRPr="00CF2D8C" w:rsidRDefault="00C0766B" w:rsidP="00473566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марта 2022</w:t>
            </w: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66B" w:rsidRPr="00CF2D8C" w:rsidRDefault="00C0766B" w:rsidP="00C076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Сведения о разработчике проекта нормативного правового акта:</w:t>
      </w: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C0766B" w:rsidRPr="00CF2D8C" w:rsidTr="00473566">
        <w:trPr>
          <w:trHeight w:val="357"/>
        </w:trPr>
        <w:tc>
          <w:tcPr>
            <w:tcW w:w="9668" w:type="dxa"/>
          </w:tcPr>
          <w:p w:rsidR="00C0766B" w:rsidRPr="00CF2D8C" w:rsidRDefault="00C0766B" w:rsidP="00473566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Государственная жилищная инспекция </w:t>
            </w:r>
            <w:r w:rsidRPr="00154D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Республики Татарстан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(далее – ГЖИ РТ)</w:t>
            </w:r>
          </w:p>
        </w:tc>
      </w:tr>
    </w:tbl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0766B" w:rsidRPr="00CF2D8C" w:rsidRDefault="00C0766B" w:rsidP="00C076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Обоснование необходимости подготовки проекта нормативного правового акта:</w:t>
      </w: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C0766B" w:rsidRPr="00CF2D8C" w:rsidTr="00473566">
        <w:trPr>
          <w:trHeight w:val="1032"/>
        </w:trPr>
        <w:tc>
          <w:tcPr>
            <w:tcW w:w="9668" w:type="dxa"/>
          </w:tcPr>
          <w:p w:rsidR="00C0766B" w:rsidRPr="00043287" w:rsidRDefault="00C0766B" w:rsidP="00E634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2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нормативно-правового акта подготовлен в целях реализации Федерального закона от 31 июля 2020 № 248-ФЗ «О государственном контроле (надзоре) и  муниципальном контроле в Российской Федерации» в связи с утверждением </w:t>
            </w:r>
            <w:r w:rsidRPr="0004328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постановления Правительства Российской Федерации от </w:t>
            </w:r>
            <w:r w:rsidR="00E6343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27</w:t>
            </w:r>
            <w:r w:rsidRPr="0004328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E6343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10</w:t>
            </w:r>
            <w:r w:rsidRPr="0004328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.2021 № 1</w:t>
            </w:r>
            <w:r w:rsidR="00E6343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844</w:t>
            </w:r>
            <w:r w:rsidRPr="0004328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6343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="00E63430" w:rsidRPr="00E63430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    </w:r>
            <w:r w:rsidR="00E6343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</w:tbl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0766B" w:rsidRPr="00CF2D8C" w:rsidRDefault="00C0766B" w:rsidP="00C076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Описание проблемы, на решение которой направлен предлагаемый способ регулирования:  </w:t>
      </w: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C0766B" w:rsidRPr="00E63430" w:rsidTr="00473566">
        <w:trPr>
          <w:trHeight w:val="274"/>
        </w:trPr>
        <w:tc>
          <w:tcPr>
            <w:tcW w:w="9696" w:type="dxa"/>
          </w:tcPr>
          <w:p w:rsidR="00C0766B" w:rsidRPr="00E63430" w:rsidRDefault="00E63430" w:rsidP="00473566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430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форм проверочных листов при осуществлении государственного контроля (надзора), в случаях их обязательного применения</w:t>
            </w:r>
          </w:p>
        </w:tc>
      </w:tr>
    </w:tbl>
    <w:p w:rsidR="00C0766B" w:rsidRPr="00E63430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C0766B" w:rsidRPr="00CF2D8C" w:rsidRDefault="00C0766B" w:rsidP="00C0766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Круг лиц, на которых будет распространено действие проекта нормативного правового акта:</w:t>
      </w: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C0766B" w:rsidRPr="00CF2D8C" w:rsidTr="00473566">
        <w:trPr>
          <w:trHeight w:val="310"/>
        </w:trPr>
        <w:tc>
          <w:tcPr>
            <w:tcW w:w="9666" w:type="dxa"/>
          </w:tcPr>
          <w:p w:rsidR="00C0766B" w:rsidRPr="00E63430" w:rsidRDefault="00C0766B" w:rsidP="00E63430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ГЖИ РТ; </w:t>
            </w:r>
            <w:r w:rsidR="00E63430" w:rsidRPr="00E63430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юридические лица и индивидуальные предприниматели, имеющие лицензию на осуществление предпринимательской деятельности по управлению многоквартирн</w:t>
            </w:r>
            <w:r w:rsidR="00E63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ыми домами </w:t>
            </w:r>
          </w:p>
        </w:tc>
      </w:tr>
    </w:tbl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8. Необходимость установления переходного периода:</w:t>
      </w: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C0766B" w:rsidRPr="00CF2D8C" w:rsidTr="00473566">
        <w:trPr>
          <w:trHeight w:val="338"/>
        </w:trPr>
        <w:tc>
          <w:tcPr>
            <w:tcW w:w="9668" w:type="dxa"/>
          </w:tcPr>
          <w:p w:rsidR="00C0766B" w:rsidRPr="00CF2D8C" w:rsidRDefault="00C0766B" w:rsidP="00473566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Необходимость установления переходного периода отсутствует </w:t>
            </w:r>
          </w:p>
        </w:tc>
      </w:tr>
    </w:tbl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9. Краткое изложение цели регулирования:</w:t>
      </w: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C0766B" w:rsidRPr="00CF2D8C" w:rsidTr="00473566">
        <w:trPr>
          <w:trHeight w:val="578"/>
        </w:trPr>
        <w:tc>
          <w:tcPr>
            <w:tcW w:w="9668" w:type="dxa"/>
          </w:tcPr>
          <w:p w:rsidR="00E63430" w:rsidRPr="00E63430" w:rsidRDefault="00E63430" w:rsidP="00E6343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Упорядочивание контроля (надзора) за соблюдением лицензионных требований, установленных </w:t>
            </w:r>
            <w:hyperlink r:id="rId5" w:history="1">
              <w:r w:rsidRPr="00E63430">
                <w:rPr>
                  <w:rFonts w:ascii="Times New Roman" w:hAnsi="Times New Roman" w:cs="Times New Roman"/>
                  <w:i/>
                  <w:sz w:val="24"/>
                  <w:szCs w:val="24"/>
                </w:rPr>
                <w:t>статьей 193</w:t>
              </w:r>
            </w:hyperlink>
            <w:r w:rsidRPr="00E63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Жилищного кодекса Российской Федерации.</w:t>
            </w:r>
          </w:p>
          <w:p w:rsidR="00C0766B" w:rsidRPr="00CF2D8C" w:rsidRDefault="00C0766B" w:rsidP="00473566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10. Общая характеристика соответствующих общественных отношений:</w:t>
      </w: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C0766B" w:rsidRPr="00CF2D8C" w:rsidTr="00473566">
        <w:trPr>
          <w:trHeight w:val="585"/>
        </w:trPr>
        <w:tc>
          <w:tcPr>
            <w:tcW w:w="9696" w:type="dxa"/>
          </w:tcPr>
          <w:p w:rsidR="00C0766B" w:rsidRPr="00CF2D8C" w:rsidRDefault="00C0766B" w:rsidP="00473566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45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Риски и негативные последствия для ведения предпринимательской деятельности отсутствуют.</w:t>
            </w:r>
          </w:p>
        </w:tc>
      </w:tr>
    </w:tbl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11. Срок, в течение которого разработчиком принимаются предложения:</w:t>
      </w: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C0766B" w:rsidRPr="00CF2D8C" w:rsidTr="00473566">
        <w:trPr>
          <w:trHeight w:val="292"/>
        </w:trPr>
        <w:tc>
          <w:tcPr>
            <w:tcW w:w="9668" w:type="dxa"/>
          </w:tcPr>
          <w:p w:rsidR="00C0766B" w:rsidRPr="00CF2D8C" w:rsidRDefault="00C0766B" w:rsidP="00E63430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E63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  <w:r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.2021 по </w:t>
            </w:r>
            <w:r w:rsidR="00E634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BB01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B552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12. Контактные данные для направления предложений:</w:t>
      </w: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C0766B" w:rsidRPr="009B4897" w:rsidTr="00473566">
        <w:trPr>
          <w:trHeight w:val="602"/>
        </w:trPr>
        <w:tc>
          <w:tcPr>
            <w:tcW w:w="9696" w:type="dxa"/>
          </w:tcPr>
          <w:p w:rsidR="00C0766B" w:rsidRDefault="00C0766B" w:rsidP="00473566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2C6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-</w:t>
            </w:r>
            <w:r w:rsidRPr="005E32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2C67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 w:rsidRPr="00DE36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Tatyana</w:t>
            </w:r>
            <w:r w:rsidRPr="002C67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DE36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Osipova</w:t>
            </w:r>
            <w:proofErr w:type="spellEnd"/>
            <w:r w:rsidRPr="002C67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DE36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gji</w:t>
            </w:r>
            <w:hyperlink r:id="rId6" w:history="1">
              <w:r w:rsidRPr="009B4897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@</w:t>
              </w:r>
              <w:r w:rsidRPr="00DE36B5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tatar</w:t>
              </w:r>
              <w:r w:rsidRPr="009B4897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.</w:t>
              </w:r>
              <w:r w:rsidRPr="00DE36B5">
                <w:rPr>
                  <w:rFonts w:ascii="Times New Roman" w:hAnsi="Times New Roman" w:cs="Times New Roman"/>
                  <w:i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C0766B" w:rsidRPr="009B4897" w:rsidRDefault="00C0766B" w:rsidP="00473566">
            <w:pPr>
              <w:spacing w:after="0"/>
              <w:ind w:firstLine="6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</w:t>
            </w:r>
            <w:r w:rsidRPr="009B48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: (843) </w:t>
            </w: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F13FD4">
              <w:rPr>
                <w:rFonts w:ascii="Times New Roman" w:hAnsi="Times New Roman" w:cs="Times New Roman"/>
                <w:i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</w:tbl>
    <w:p w:rsidR="00C0766B" w:rsidRPr="009B4897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>13. Иная информация по решению разработчика, относящаяся к сведениям о</w:t>
      </w: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F2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2D8C">
        <w:rPr>
          <w:rFonts w:ascii="Times New Roman" w:hAnsi="Times New Roman" w:cs="Times New Roman"/>
          <w:sz w:val="24"/>
          <w:szCs w:val="24"/>
        </w:rPr>
        <w:t>подготовке</w:t>
      </w:r>
      <w:proofErr w:type="gramEnd"/>
      <w:r w:rsidRPr="00CF2D8C"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акта:</w:t>
      </w:r>
    </w:p>
    <w:p w:rsidR="00C0766B" w:rsidRPr="00CF2D8C" w:rsidRDefault="00C0766B" w:rsidP="00C0766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C0766B" w:rsidRPr="00CF2D8C" w:rsidTr="00473566">
        <w:trPr>
          <w:trHeight w:val="355"/>
        </w:trPr>
        <w:tc>
          <w:tcPr>
            <w:tcW w:w="9668" w:type="dxa"/>
          </w:tcPr>
          <w:p w:rsidR="00C0766B" w:rsidRPr="00CF2D8C" w:rsidRDefault="00C0766B" w:rsidP="00473566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2D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C0766B" w:rsidRPr="00CF2D8C" w:rsidRDefault="00C0766B" w:rsidP="00C0766B">
      <w:pPr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DA056D" w:rsidRDefault="0030746C"/>
    <w:sectPr w:rsidR="00DA056D" w:rsidSect="006F113E">
      <w:pgSz w:w="11900" w:h="16800"/>
      <w:pgMar w:top="567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70C48"/>
    <w:multiLevelType w:val="hybridMultilevel"/>
    <w:tmpl w:val="99FA77E6"/>
    <w:lvl w:ilvl="0" w:tplc="5E487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6B"/>
    <w:rsid w:val="0030746C"/>
    <w:rsid w:val="006D029B"/>
    <w:rsid w:val="008B21B9"/>
    <w:rsid w:val="00BB01FD"/>
    <w:rsid w:val="00C0766B"/>
    <w:rsid w:val="00CA3326"/>
    <w:rsid w:val="00E6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04483-4D78-4417-BCE4-72E2436E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76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766B"/>
    <w:pPr>
      <w:ind w:left="720"/>
      <w:contextualSpacing/>
    </w:pPr>
  </w:style>
  <w:style w:type="paragraph" w:customStyle="1" w:styleId="Default">
    <w:name w:val="Default"/>
    <w:rsid w:val="00C076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07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746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mir.Fugin@tatar.ru" TargetMode="External"/><Relationship Id="rId5" Type="http://schemas.openxmlformats.org/officeDocument/2006/relationships/hyperlink" Target="consultantplus://offline/ref=586C8B80378201AC3956372FB900259E8199A58C97253C897EEDE399CADBED241A0A83CCAC2351A98F54F8086E4E31ADBC418703E4XBq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4</cp:revision>
  <cp:lastPrinted>2021-12-27T06:08:00Z</cp:lastPrinted>
  <dcterms:created xsi:type="dcterms:W3CDTF">2021-12-27T06:08:00Z</dcterms:created>
  <dcterms:modified xsi:type="dcterms:W3CDTF">2021-12-27T08:39:00Z</dcterms:modified>
</cp:coreProperties>
</file>